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4b5e0b9fc8a4ba3"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22</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Teleorman Regiunea Vlasca</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Investitii in domeniul social si al sanatatii</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lang w:val="ro"/>
              </w:rPr>
              <w:t>EG 1</w:t>
            </w:r>
          </w:p>
        </w:tc>
        <w:tc>
          <w:tcPr>
            <w:vAlign w:val="center"/>
          </w:tcPr>
          <w:p>
            <w:r>
              <w:rPr>
                <w:rFonts w:ascii="Cambria Bold" w:hAnsi="Cambria Bold"/>
                <w:b/>
                <w:color w:val="1B4167"/>
                <w:sz w:val="24"/>
                <w:lang w:val="ro"/>
              </w:rPr>
              <w:t>Prin prezenta interventie se finanteaza proiecte cu beneficii comunitare in domeniul social sau al sanatatii.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Prin prezenta interventie sunt eligibile exclusiv proiectele cu beneficii comunitare in domeniul social sau al sanatatii.</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Proiectele cu beneficii comunitare in domeniul social – sunt tipuri de operatiuni care pot fi dezvoltate atat de catre furnizori de servicii sociale, cat si de entitati publice sau private care dezvolta un proiect in domeniul social. </w:t>
            </w:r>
            <w:r>
              <w:rPr>
                <w:rFonts w:ascii="Cambria" w:hAnsi="Cambria"/>
                <w:b w:val="false"/>
                <w:sz w:val="24"/>
                <w:lang w:val="es"/>
              </w:rPr>
              <w:t>Aceasta nu presupune obligativitatea ca beneficiarul sa fie acreditat ca furnizor de servicii sociale, cu exceptia cazurilor reglementate de legislatia nationala. Atentie! Prin prezenta interventie sunt eligibile proiectele in domeniul social realizate in interesul comunitatii (proiecte de utilitate publica). Prin prezenta interventie nu sunt eligibile proiectele in domeniul social generatoare de profit!</w:t>
            </w:r>
          </w:p>
          <w:p>
            <w:pPr>
              <w:spacing w:line="360" w:lineRule="auto"/>
              <w:ind w:left="0" w:right="0" w:firstLine="493"/>
            </w:pPr>
            <w:r>
              <w:rPr>
                <w:rFonts w:ascii="Cambria" w:hAnsi="Cambria"/>
                <w:b w:val="false"/>
                <w:sz w:val="24"/>
                <w:lang w:val="es"/>
              </w:rPr>
              <w:t> </w:t>
            </w:r>
          </w:p>
          <w:p>
            <w:pPr>
              <w:spacing w:line="360" w:lineRule="auto"/>
              <w:ind w:left="0" w:right="0" w:firstLine="493"/>
            </w:pPr>
            <w:r>
              <w:rPr>
                <w:rFonts w:ascii="Cambria" w:hAnsi="Cambria"/>
                <w:b w:val="false"/>
                <w:sz w:val="24"/>
                <w:lang w:val="ro"/>
              </w:rPr>
              <w:t>Proiectele cu beneficii comunitare in domeniul sanatatii – sunt tipuri de operatiuni care pot fi dezvoltate de entitati publice sau private care dezvolta proiecte in domeniul sanatatii, cu respectarea legislatiei nationale in vigoare. Atentie! Prin prezenta interventie sunt eligibile proiectele in domeniul sanatatii realizate in interesul comunitatii (proiecte de utilitate publica). Prin prezenta interventie nu sunt eligibile proiectele in domeniul sanatatii generatoare de profit!</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Pentru a verifica daca proiectul depus de solicitant are beneficii comunitare in domeniul social sau al sanatatii, la nivel de GAL se vor analiza urmatoarele documente:</w:t>
            </w:r>
          </w:p>
          <w:p>
            <w:pPr>
              <w:spacing w:line="360" w:lineRule="auto"/>
              <w:ind w:left="0" w:right="0" w:firstLine="493"/>
            </w:pPr>
            <w:r>
              <w:rPr>
                <w:rFonts w:ascii="Cambria" w:hAnsi="Cambria"/>
                <w:b w:val="false"/>
                <w:sz w:val="24"/>
                <w:lang w:val="ro"/>
              </w:rPr>
              <w:t>- cerere de finantare, </w:t>
            </w:r>
            <w:r>
              <w:rPr>
                <w:rFonts w:ascii="Cambria Italic" w:hAnsi="Cambria Italic"/>
                <w:b w:val="false"/>
                <w:i/>
                <w:sz w:val="24"/>
                <w:lang w:val="ro"/>
              </w:rPr>
              <w:t>sectiunea A6 Descrierea proiectului</w:t>
            </w:r>
            <w:r>
              <w:rPr>
                <w:rFonts w:ascii="Cambria" w:hAnsi="Cambria"/>
                <w:b w:val="false"/>
                <w:sz w:val="24"/>
                <w:lang w:val="ro"/>
              </w:rPr>
              <w:t>;</w:t>
            </w:r>
          </w:p>
          <w:p>
            <w:pPr>
              <w:spacing w:line="360" w:lineRule="auto"/>
              <w:ind w:left="0" w:right="0" w:firstLine="493"/>
            </w:pPr>
            <w:r>
              <w:rPr>
                <w:rFonts w:ascii="Cambria" w:hAnsi="Cambria"/>
                <w:b w:val="false"/>
                <w:sz w:val="24"/>
                <w:lang w:val="ro"/>
              </w:rPr>
              <w:t>- studiu de fezabilitate/documentatie de avizare pentru lucrari de interventii/memoriu justificativ, daca este cazul (respectiv daca exista un astfel de document depus la proiect);</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lang w:val="ro"/>
              </w:rPr>
              <w:t>EG 2</w:t>
            </w:r>
          </w:p>
        </w:tc>
        <w:tc>
          <w:tcPr>
            <w:vAlign w:val="center"/>
          </w:tcPr>
          <w:p>
            <w:pPr>
              <w:spacing w:line="360" w:lineRule="auto"/>
              <w:ind w:left="0" w:right="0" w:firstLine="493"/>
            </w:pPr>
            <w:r>
              <w:rPr>
                <w:rFonts w:ascii="Cambria Bold" w:hAnsi="Cambria Bold"/>
                <w:b/>
                <w:color w:val="1B4167"/>
                <w:sz w:val="24"/>
                <w:lang w:val="ro"/>
              </w:rPr>
              <w:t>Solicitantul trebuie sa se incadreze in categoria beneficiarilor eligibili, iar actiunile pentru care se solicita finantare trebuie sa se incadreze in categoria actiunilor eligibile.</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In cadrul prezentei interventii beneficiarii eligibili sunt asociatiile, fundatiile si autoritatile publice locale, iar actiunile eligibile sunt cele mentionate in fisa interventiei din strategie, respectiv urmatoarele:</w:t>
            </w:r>
          </w:p>
          <w:p>
            <w:pPr>
              <w:spacing w:line="360" w:lineRule="auto"/>
              <w:ind w:left="0" w:right="0" w:firstLine="493"/>
            </w:pPr>
            <w:r>
              <w:rPr>
                <w:rFonts w:ascii="Cambria" w:hAnsi="Cambria"/>
                <w:b w:val="false"/>
                <w:sz w:val="24"/>
                <w:lang w:val="ro"/>
              </w:rPr>
              <w:t>-       </w:t>
            </w:r>
            <w:r>
              <w:rPr>
                <w:rFonts w:ascii="Cambria" w:hAnsi="Cambria"/>
                <w:b w:val="false"/>
                <w:sz w:val="24"/>
                <w:lang w:val="ro"/>
              </w:rPr>
              <w:t>Investitii in crearea, imbunatatirea, modernizarea si/sau extinderea serviciilor si infrastructurii de tip social (inclusiv dotari), ca de exemplu: investitii in centre afterschool, investitii in centre pentru copii, investitii in centre pentru tineri, investitii in centre pentru batrani, investitii in centre pentru persoane cu dizabilitati, investitii in centre pentru persoane in risc de saracie, investitii in centre pentru alte categorii de persoane vulnerabile, investitii in centre pentru prepararea si distribuirea hranei, spalatorii sociale, adaposturi sociale, achizitie de aparatura, echipamente si mobilier, achizitie mijloace de transport specializate destinate activitatilor sociale, orice alte investitii in crearea, imbunatatirea modernizarea si/sau extinderea serviciilor si infrastructurii de tip social necesare (inclusiv dotari);</w:t>
            </w:r>
          </w:p>
          <w:p>
            <w:pPr>
              <w:spacing w:line="360" w:lineRule="auto"/>
              <w:ind w:left="0" w:right="0" w:firstLine="493"/>
            </w:pPr>
            <w:r>
              <w:rPr>
                <w:rFonts w:ascii="Cambria" w:hAnsi="Cambria"/>
                <w:b w:val="false"/>
                <w:sz w:val="24"/>
                <w:lang w:val="ro"/>
              </w:rPr>
              <w:t>-       </w:t>
            </w:r>
            <w:r>
              <w:rPr>
                <w:rFonts w:ascii="Cambria" w:hAnsi="Cambria"/>
                <w:b w:val="false"/>
                <w:sz w:val="24"/>
                <w:lang w:val="ro"/>
              </w:rPr>
              <w:t>Investitii in crearea, imbunatatirea, modernizarea si/sau extinderea serviciilor si infrastructurii de tip medical (inclusiv dotari), ca de exemplu: investitii in dispensare/clinici medicale/clinici dentare, inclusiv achizitie de aparatura, echipamente si mobilier, achizitie de ambulante, achizitie de unitati mobile de asistenta medicala, achizitie de orice alte mijloace de transport specializate destinate activitatilor medicale, orice alte investitii in crearea, imbunatatirea, modernizarea si/sau extinderea serviciilor si infrastructurii de tip medical necesare (inclusiv dotari).</w:t>
            </w:r>
          </w:p>
          <w:p>
            <w:pPr>
              <w:spacing w:line="360" w:lineRule="auto"/>
              <w:ind w:left="0" w:right="0" w:firstLine="493"/>
            </w:pPr>
            <w:r>
              <w:rPr>
                <w:rFonts w:ascii="Cambria" w:hAnsi="Cambria"/>
                <w:b w:val="false"/>
                <w:sz w:val="24"/>
                <w:lang w:val="ro"/>
              </w:rPr>
              <w:t>Pentru a verifica daca solicitantul se incadreaza in categoria beneficiarilor eligibili, se vor verifica documentele prezentate in continuare.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In cazul asociatiilor si fundatiilor:</w:t>
            </w:r>
          </w:p>
          <w:p>
            <w:pPr>
              <w:spacing w:line="360" w:lineRule="auto"/>
              <w:ind w:left="0" w:right="0" w:firstLine="493"/>
            </w:pPr>
            <w:r>
              <w:rPr>
                <w:rFonts w:ascii="Cambria" w:hAnsi="Cambria"/>
                <w:b w:val="false"/>
                <w:sz w:val="24"/>
                <w:lang w:val="ro"/>
              </w:rPr>
              <w:t>- Incheiere privind inscrierea in Registrul Asociatiilor si Fundatiilor, ramasa definitiva / Certificat de inregistrare in Registrul Asociatiilor si Fundatiilor;</w:t>
            </w:r>
          </w:p>
          <w:p>
            <w:pPr>
              <w:spacing w:line="360" w:lineRule="auto"/>
              <w:ind w:left="0" w:right="0" w:firstLine="493"/>
            </w:pPr>
            <w:r>
              <w:rPr>
                <w:rFonts w:ascii="Cambria" w:hAnsi="Cambria"/>
                <w:b w:val="false"/>
                <w:sz w:val="24"/>
                <w:lang w:val="ro"/>
              </w:rPr>
              <w:t>- Actul de infiintare si statutul ONG;</w:t>
            </w:r>
          </w:p>
          <w:p>
            <w:pPr>
              <w:spacing w:line="360" w:lineRule="auto"/>
              <w:ind w:left="0" w:right="0" w:firstLine="493"/>
            </w:pPr>
            <w:r>
              <w:rPr>
                <w:rFonts w:ascii="Cambria" w:hAnsi="Cambria"/>
                <w:b w:val="false"/>
                <w:sz w:val="24"/>
                <w:lang w:val="ro"/>
              </w:rPr>
              <w:t>- Certificat de acreditare ca furnizor de servicii sociale (doar pentru proiectele care propun servicii sociale si doar daca prin proiect se propune furnizarea serviciilor sociale acreditate).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In cazul autoritatilor publice locale:</w:t>
            </w:r>
          </w:p>
          <w:p>
            <w:pPr>
              <w:spacing w:line="360" w:lineRule="auto"/>
              <w:ind w:left="0" w:right="0" w:firstLine="493"/>
            </w:pPr>
            <w:r>
              <w:rPr>
                <w:rFonts w:ascii="Cambria" w:hAnsi="Cambria"/>
                <w:b w:val="false"/>
                <w:sz w:val="24"/>
                <w:lang w:val="ro"/>
              </w:rPr>
              <w:t>- Certificat de inregistrare fiscala din care sa rezulte incadrarea solicitantului in categoria autoritatilor publice locale: comuna, unitate administrativ teritoriala etc;</w:t>
            </w:r>
          </w:p>
          <w:p>
            <w:pPr>
              <w:spacing w:line="360" w:lineRule="auto"/>
              <w:ind w:left="0" w:right="0" w:firstLine="493"/>
            </w:pPr>
            <w:r>
              <w:rPr>
                <w:rFonts w:ascii="Cambria" w:hAnsi="Cambria"/>
                <w:b w:val="false"/>
                <w:sz w:val="24"/>
                <w:lang w:val="ro"/>
              </w:rPr>
              <w:t>- Certificat de acreditare ca furnizor de servicii sociale (doar pentru proiectele care propun servicii sociale si doar daca prin proiect se propune furnizarea serviciilor sociale acreditate).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Pentru a verifica daca actiunile pentru care se solicita finantare se incadreze in categoria actiunilor eligibile, se vor verifica urmatoarele documente:</w:t>
            </w:r>
          </w:p>
          <w:p>
            <w:pPr>
              <w:spacing w:line="360" w:lineRule="auto"/>
              <w:ind w:left="0" w:right="0" w:firstLine="493"/>
            </w:pPr>
            <w:r>
              <w:rPr>
                <w:rFonts w:ascii="Cambria" w:hAnsi="Cambria"/>
                <w:b w:val="false"/>
                <w:sz w:val="24"/>
                <w:lang w:val="ro"/>
              </w:rPr>
              <w:t>- cerere de finantare, </w:t>
            </w:r>
            <w:r>
              <w:rPr>
                <w:rFonts w:ascii="Cambria Italic" w:hAnsi="Cambria Italic"/>
                <w:b w:val="false"/>
                <w:i/>
                <w:sz w:val="24"/>
                <w:lang w:val="ro"/>
              </w:rPr>
              <w:t>sectiunea A6 Descrierea proiectului</w:t>
            </w:r>
            <w:r>
              <w:rPr>
                <w:rFonts w:ascii="Cambria" w:hAnsi="Cambria"/>
                <w:b w:val="false"/>
                <w:sz w:val="24"/>
                <w:lang w:val="ro"/>
              </w:rPr>
              <w:t>;</w:t>
            </w:r>
          </w:p>
          <w:p>
            <w:pPr>
              <w:spacing w:line="360" w:lineRule="auto"/>
              <w:ind w:left="0" w:right="0" w:firstLine="493"/>
            </w:pPr>
            <w:r>
              <w:rPr>
                <w:rFonts w:ascii="Cambria" w:hAnsi="Cambria"/>
                <w:b w:val="false"/>
                <w:sz w:val="24"/>
                <w:lang w:val="ro"/>
              </w:rPr>
              <w:t>- studiu de fezabilitate/documentatie de avizare pentru lucrari de interventii/memoriu justificativ, daca este cazul (respectiv daca exista un astfel de document depus la proiect);</w:t>
            </w:r>
          </w:p>
          <w:p>
            <w:pPr>
              <w:spacing w:line="360" w:lineRule="auto"/>
              <w:ind w:left="0" w:right="0" w:firstLine="493"/>
            </w:pPr>
            <w:r>
              <w:rPr>
                <w:rFonts w:ascii="Cambria" w:hAnsi="Cambria"/>
                <w:b w:val="false"/>
                <w:sz w:val="24"/>
                <w:lang w:val="ro"/>
              </w:rPr>
              <w:t> </w:t>
            </w:r>
          </w:p>
          <w:p>
            <w:r>
              <w:rPr>
                <w:rFonts w:ascii="Cambria" w:hAnsi="Cambria"/>
                <w:b w:val="false"/>
                <w:sz w:val="24"/>
                <w:lang w:val="ro"/>
              </w:rPr>
              <w:t>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lang w:val="ro"/>
              </w:rPr>
              <w:t>EG 3</w:t>
            </w:r>
          </w:p>
        </w:tc>
        <w:tc>
          <w:tcPr>
            <w:vAlign w:val="center"/>
          </w:tcPr>
          <w:p>
            <w:pPr>
              <w:spacing w:line="360" w:lineRule="auto"/>
              <w:ind w:left="0" w:right="0" w:firstLine="493"/>
            </w:pPr>
            <w:r>
              <w:rPr>
                <w:rFonts w:ascii="Cambria Bold" w:hAnsi="Cambria Bold"/>
                <w:b/>
                <w:color w:val="1B4167"/>
                <w:sz w:val="24"/>
                <w:lang w:val="ro"/>
              </w:rPr>
              <w:t>Solicitantul trebuie sa respecte toate conditiile de accesare a prezentei interventii, asa cum sunt acestea detaliate de catre GAL in cadrul documentelor disponibile la momentual lansarii interventiei.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Se va verifica proiectul in integralitatea sa, cerere de finantare si documente anexe. In acest sens, se va verifica daca solicitantul respecta toate conditiile de accesare a prezentei interventii, asa cum sunt acestea detaliate de catre GAL in cadrul documentelor disponibile la momentual lansarii interventiei.</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Selectia proiectelor in functie de numarul de persoane acoperite de proiecte de incluziune sociala sprijinite</w:t>
            </w:r>
          </w:p>
        </w:tc>
        <w:tc>
          <w:tcPr>
            <w:shd w:val="clear" w:color="auto" w:fill="CCE1DB"/>
            <w:vAlign w:val="center"/>
          </w:tcPr>
          <w:p>
            <w:pPr>
              <w:spacing w:line="360" w:lineRule="auto"/>
              <w:ind w:left="0" w:right="0" w:firstLine="493"/>
            </w:pPr>
            <w:r>
              <w:rPr>
                <w:rFonts w:ascii="Cambria Bold" w:hAnsi="Cambria Bold"/>
                <w:b/>
                <w:color w:val="014935"/>
                <w:sz w:val="24"/>
              </w:rPr>
              <w:t>50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lang w:val="ro"/>
              </w:rPr>
              <w:t>CS 1.1.</w:t>
            </w:r>
          </w:p>
        </w:tc>
        <w:tc>
          <w:tcPr>
            <w:shd w:val="clear" w:color="auto" w:fill="F8ECD2"/>
            <w:vAlign w:val="center"/>
          </w:tcPr>
          <w:p>
            <w:r>
              <w:rPr>
                <w:rFonts w:ascii="Cambria" w:hAnsi="Cambria"/>
                <w:b w:val="false"/>
                <w:color w:val="58400C"/>
                <w:sz w:val="24"/>
              </w:rPr>
              <w:t>Minim 50 de persoane acoperite de proiectele de incluziune sociala sprijinite (inclusiv 50 de persoane)</w:t>
            </w:r>
          </w:p>
        </w:tc>
        <w:tc>
          <w:tcPr>
            <w:vAlign w:val="center"/>
          </w:tcPr>
          <w:p>
            <w:pPr>
              <w:keepNext/>
              <w:jc w:val="center"/>
            </w:pPr>
            <w:r>
              <w:rPr>
                <w:rFonts w:ascii="Cambria" w:hAnsi="Cambria"/>
                <w:b w:val="false"/>
                <w:sz w:val="24"/>
              </w:rPr>
              <w:t>50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La acest criteriu de selectie se acorda punctaj in functie de numarul de persoane acoperite de proiectele de incluziune sociala sprijinite. In aceste sens, daca prin proiectul de incluziune sociala sprijinit este acoperit un numar de minim 50 de persoane (beneficiari finali), atunci proiectul respectiv va primi punctaj la prezentul criteriu de selectie. In cazul in care proiectul in cauza se adreseaza unui numar diferit de persoane, nu se va acorda punctaj la prezentul criteriu de selectie.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Beneficiarul final al unui proiect de incluziune sociala este persoana care este destinatarul intentionat al sprijinului acordat in cadrul proiectului in cauza, fiind cel care, in ultima instanta, beneficiaza de rezultatele proiectului respectiv (de exemplu: batrani, copii, persoane vulnerabile etc).</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Pentru acordarea punctajului la prezentul criteriu de selectie, se va verifica numarul de persoane acoperite de proiectele de incluziune sociala sprijinite, asa cum este acest numar asumat de catre solicitant prin proiect. In acest sens, se va verifica documentul cerere de finantare, Anexa</w:t>
            </w:r>
            <w:r>
              <w:rPr>
                <w:rFonts w:ascii="Cambria" w:hAnsi="Cambria"/>
                <w:b w:val="false"/>
                <w:sz w:val="24"/>
                <w:lang w:val="es"/>
              </w:rPr>
              <w:t>Indicatori de rezultat si de realizare, indicatorul </w:t>
            </w:r>
            <w:r>
              <w:rPr>
                <w:rFonts w:ascii="Cambria" w:hAnsi="Cambria"/>
                <w:b w:val="false"/>
                <w:sz w:val="24"/>
                <w:lang w:val="ro"/>
              </w:rPr>
              <w:t>R.42-Numarul de persoane acoperite de proiecte de incluziune sociala sprijinite.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lang w:val="ro"/>
              </w:rPr>
              <w:t>CS 1.2.</w:t>
            </w:r>
          </w:p>
        </w:tc>
        <w:tc>
          <w:tcPr>
            <w:shd w:val="clear" w:color="auto" w:fill="F8ECD2"/>
            <w:vAlign w:val="center"/>
          </w:tcPr>
          <w:p>
            <w:pPr>
              <w:spacing w:line="360" w:lineRule="auto"/>
              <w:ind w:left="0" w:right="0" w:firstLine="493"/>
            </w:pPr>
            <w:r>
              <w:rPr>
                <w:rFonts w:ascii="Cambria" w:hAnsi="Cambria"/>
                <w:b w:val="false"/>
                <w:color w:val="58400C"/>
                <w:sz w:val="24"/>
                <w:lang w:val="ro"/>
              </w:rPr>
              <w:t>Intre 30 si 49 de persoane acoperite de proiectele de incluziune sociala sprijinite (inclusiv 30 de persoane, inclusiv 49 de persoane)</w:t>
            </w:r>
          </w:p>
        </w:tc>
        <w:tc>
          <w:tcPr>
            <w:vAlign w:val="center"/>
          </w:tcPr>
          <w:p>
            <w:pPr>
              <w:keepNext/>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La acest criteriu de selectie se acorda punctaj in functie de numarul de persoane acoperite de proiectele de incluziune sociala sprijinite. In aceste sens, daca prin proiectul de incluziune sociala sprijinit este acoperit un numar cuprins intre 30 si 49 de persoane (beneficiari finali), atunci proiectul respectiv va primi punctaj la prezentul criteriu de selectie. In cazul in care proiectul in cauza se adreseaza unui numar diferit de persoane, nu se va acorda punctaj la prezentul criteriu de selectie.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Beneficiarul final al unui proiect de incluziune sociala este persoana care este destinatarul intentionat al sprijinului acordat in cadrul proiectului in cauza, fiind cel care, in ultima instanta, beneficiaza de rezultatele proiectului respectiv (de exemplu: batrani, copii, persoane vulnerabile etc).</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Pentru acordarea punctajului la prezentul criteriu de selectie, se va verifica numarul de persoane acoperite de proiectele de incluziune sociala sprijinite, asa cum este acest numar asumat de catre solicitant prin proiect. In acest sens, se va verifica documentul cerere de finantare, Anexa</w:t>
            </w:r>
            <w:r>
              <w:rPr>
                <w:rFonts w:ascii="Cambria" w:hAnsi="Cambria"/>
                <w:b w:val="false"/>
                <w:sz w:val="24"/>
                <w:lang w:val="es"/>
              </w:rPr>
              <w:t>Indicatori de rezultat si de realizare, indicatorul </w:t>
            </w:r>
            <w:r>
              <w:rPr>
                <w:rFonts w:ascii="Cambria" w:hAnsi="Cambria"/>
                <w:b w:val="false"/>
                <w:sz w:val="24"/>
                <w:lang w:val="ro"/>
              </w:rPr>
              <w:t>R.42-Numarul de persoane acoperite de proiecte de incluziune sociala sprijinite.</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Prioritizarea proiectelor fara constructii montaj</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lang w:val="ro"/>
              </w:rPr>
              <w:t>CS 2.1.</w:t>
            </w:r>
          </w:p>
        </w:tc>
        <w:tc>
          <w:tcPr>
            <w:shd w:val="clear" w:color="auto" w:fill="F8ECD2"/>
            <w:vAlign w:val="center"/>
          </w:tcPr>
          <w:p>
            <w:pPr>
              <w:spacing w:line="360" w:lineRule="auto"/>
              <w:ind w:left="0" w:right="0" w:firstLine="493"/>
            </w:pPr>
            <w:r>
              <w:rPr>
                <w:rFonts w:ascii="Cambria" w:hAnsi="Cambria"/>
                <w:b w:val="false"/>
                <w:color w:val="58400C"/>
                <w:sz w:val="24"/>
                <w:lang w:val="ro"/>
              </w:rPr>
              <w:t>Proiecte de dotari si/sau cu echipamente fara montaj</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La acest criteriu de selectie se acorda punctaj proiectelor care includ dotari si/sau echipamente fara montaj. Pentru a stabili daca un proiect include dotari si/sau echipamente fara montaj se vor verifica sectiunea A6 (Descrierea proiectului) si, respectiv, sectiunea C.2 (Buget indicativ) din cadrul cererii de finantare.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Astfel, se va acorda punctaj la prezentul criteriu de selectie daca sunt respectate cumulativ urmatoarele conditii:</w:t>
            </w:r>
          </w:p>
          <w:p>
            <w:pPr>
              <w:spacing w:line="360" w:lineRule="auto"/>
              <w:ind w:left="0" w:right="0" w:firstLine="493"/>
            </w:pPr>
            <w:r>
              <w:rPr>
                <w:rFonts w:ascii="Cambria" w:hAnsi="Cambria"/>
                <w:b w:val="false"/>
                <w:sz w:val="24"/>
                <w:lang w:val="ro"/>
              </w:rPr>
              <w:t>-In cererea de finantare, din informatiile prezentate in sectiunea A6 (Descrierea proiectului) rezulta ca proiectul cuprinde exclusiv dotari si/sau echipamente fara montaj. Nu primesc punctaj la prezentul criteriu de selectie proiectele cu constructii-montaj (indiferent daca respectivele proiecte cu constructii-montaj necesita sau nu autorizatie de construire).</w:t>
            </w:r>
          </w:p>
          <w:p>
            <w:pPr>
              <w:spacing w:line="360" w:lineRule="auto"/>
              <w:ind w:left="0" w:right="0" w:firstLine="493"/>
            </w:pPr>
            <w:r>
              <w:rPr>
                <w:rFonts w:ascii="Cambria" w:hAnsi="Cambria"/>
                <w:b w:val="false"/>
                <w:sz w:val="24"/>
                <w:lang w:val="ro"/>
              </w:rPr>
              <w:t>-In cererea de finantare, la sectiunea C.2 (Buget indicativ) sunt incluse cheltuieli eligibile si neeligibile numai pe liniile bugetare 4.4, 4.5, 4.6 si 3.7.1 din bugetul Indicativ.</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In cazul in care nu se respecta cumulativ cele doua conditii prezentate anterior, proiectul nu va primi punctaj la criteriul de selectie curent.</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lang w:val="ro"/>
              </w:rPr>
              <w:t>CS 2.2.</w:t>
            </w:r>
          </w:p>
        </w:tc>
        <w:tc>
          <w:tcPr>
            <w:shd w:val="clear" w:color="auto" w:fill="F8ECD2"/>
            <w:vAlign w:val="center"/>
          </w:tcPr>
          <w:p>
            <w:pPr>
              <w:spacing w:line="360" w:lineRule="auto"/>
              <w:ind w:left="0" w:right="0" w:firstLine="493"/>
            </w:pPr>
            <w:r>
              <w:rPr>
                <w:rFonts w:ascii="Cambria" w:hAnsi="Cambria"/>
                <w:b w:val="false"/>
                <w:color w:val="58400C"/>
                <w:sz w:val="24"/>
                <w:lang w:val="ro"/>
              </w:rPr>
              <w:t>Proiecte cu constructii-montaj care NU necesita autorizatie de construire</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Primesc punctaj la prezentul criteriu de selectie proiectele cu constructii-montaj care NU necesita Autorizatie de construire (pot include dotari si echipamente fara montaj). Pentru a incadra un proiect in categoria proiectelor cu constructii-montaj care NU necesita Autorizatie de construire, se va verifica Negatia din partea autoritatii competente (Consiliul judetean/ Consiliul local) cu privire la faptul ca nu se emite autorizatie de constructie pentru proiectul cu constructii montaj in cauza (cu mentiunea ca respectivul proiect poate include, pe langa componenta de constructii montaj, si dotari si echipamente fara montaj).</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Atentie! Proiectele cu constructii-montaj care necesita Autorizatie de construire nu primesc punctaj.</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Selectia proiectelor in functie de valoarea ajutorului public nerambursabil</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lang w:val="ro"/>
              </w:rPr>
              <w:t>CS 3.1.</w:t>
            </w:r>
          </w:p>
        </w:tc>
        <w:tc>
          <w:tcPr>
            <w:shd w:val="clear" w:color="auto" w:fill="F8ECD2"/>
            <w:vAlign w:val="center"/>
          </w:tcPr>
          <w:p>
            <w:r>
              <w:rPr>
                <w:rFonts w:ascii="Cambria" w:hAnsi="Cambria"/>
                <w:b w:val="false"/>
                <w:color w:val="58400C"/>
                <w:sz w:val="24"/>
              </w:rPr>
              <w:t>Proiecte cu o valoare publica de 30.000 euro sau mai mare</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Primesc punctaj la prezentul criteriu de selectie proiectele cu o valoare publica de 30.000 euro sau mai mare. Pentru a identifica valoarea publica a proiectului in cauza, se va verifica documentul cerere de finantare, sectiunea C.2 Buget indicativ/Plan finaciar/ Ajutor public nerambursabil (contributie UE si cofinantare nationala)/Coloana Cheltuieli eligibile EURO.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lang w:val="ro"/>
              </w:rPr>
              <w:t>CS 3.2.</w:t>
            </w:r>
          </w:p>
        </w:tc>
        <w:tc>
          <w:tcPr>
            <w:shd w:val="clear" w:color="auto" w:fill="F8ECD2"/>
            <w:vAlign w:val="center"/>
          </w:tcPr>
          <w:p>
            <w:r>
              <w:rPr>
                <w:rFonts w:ascii="Cambria" w:hAnsi="Cambria"/>
                <w:b w:val="false"/>
                <w:color w:val="58400C"/>
                <w:sz w:val="24"/>
              </w:rPr>
              <w:t>Proiecte cu o valoare publica de pana in 30.000 euro</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Primesc punctaj la prezentul criteriu de selectie proiectele cu o valoare publica de pana in 30.000 euro. Pentru a identifica valoarea publica a proiectului in cauza, se va verifica documentul cerere de finantare, sectiunea C.2 Buget indicativ/Plan finaciar/ Ajutor public nerambursabil (contributie UE si cofinantare nationala)/Coloana Cheltuieli eligibile EURO.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lang w:val="ro"/>
              </w:rPr>
              <w:t>CD 1</w:t>
            </w:r>
          </w:p>
        </w:tc>
        <w:tc>
          <w:tcPr>
            <w:shd w:val="clear" w:color="auto" w:fill="F8ECD2"/>
            <w:vAlign w:val="center"/>
          </w:tcPr>
          <w:p>
            <w:r>
              <w:rPr>
                <w:rFonts w:ascii="Cambria" w:hAnsi="Cambria"/>
                <w:b w:val="false"/>
                <w:color w:val="58400C"/>
                <w:sz w:val="24"/>
                <w:lang w:val="ro"/>
              </w:rPr>
              <w:t>Valoarea totala a proiectului</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Departajarea proiectelor cu acelasi punctaj se realizeaza in baza valorii totale a proiectului, respectiv va avea prioritate proiectul cu o valoare totala mai mare intrucat acesta creeaza o valoare adaugata mai mare la nivel teritorial. Valoarea totala a proiectului este formata din valoare eligibila si valoarea neeligibila si este mentionata in cererea de finantarea, in sectiunea C.2 Buget indicativ/Plan financiar/Total proiect/Coloana Total.</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lang w:val="ro"/>
              </w:rPr>
              <w:t>CD 2</w:t>
            </w:r>
          </w:p>
        </w:tc>
        <w:tc>
          <w:tcPr>
            <w:shd w:val="clear" w:color="auto" w:fill="F8ECD2"/>
            <w:vAlign w:val="center"/>
          </w:tcPr>
          <w:p>
            <w:r>
              <w:rPr>
                <w:rFonts w:ascii="Cambria" w:hAnsi="Cambria"/>
                <w:b w:val="false"/>
                <w:color w:val="58400C"/>
                <w:sz w:val="24"/>
                <w:lang w:val="es"/>
              </w:rPr>
              <w:t>Cheltuieli pentru investitia de baza</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Daca in urma aplicarii criteriului de departajare 1 exista in continuare proiecte cu acelasi punctaj, atunci departajarea lor se va realiza in functie de </w:t>
            </w:r>
            <w:r>
              <w:rPr>
                <w:rFonts w:ascii="Cambria Italic" w:hAnsi="Cambria Italic"/>
                <w:b w:val="false"/>
                <w:i/>
                <w:sz w:val="24"/>
                <w:lang w:val="ro"/>
              </w:rPr>
              <w:t>Valoarea totala a Capitolului 4 - Cheltuieli pentru investitia de baza</w:t>
            </w:r>
            <w:r>
              <w:rPr>
                <w:rFonts w:ascii="Cambria" w:hAnsi="Cambria"/>
                <w:b w:val="false"/>
                <w:sz w:val="24"/>
                <w:lang w:val="ro"/>
              </w:rPr>
              <w:t>, respectiv va avea prioritate proiectul cu o valoare totala a Capitolului 4 - Cheltuieli pentru investitia de baza mai mare intrucat acest tip de proiect creeaza o valoare adaugata mai mare la nivel teritorial.</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Valoarea totala a </w:t>
            </w:r>
            <w:r>
              <w:rPr>
                <w:rFonts w:ascii="Cambria Italic" w:hAnsi="Cambria Italic"/>
                <w:b w:val="false"/>
                <w:i/>
                <w:sz w:val="24"/>
                <w:lang w:val="ro"/>
              </w:rPr>
              <w:t>Capitolului 4 - Cheltuieli pentru investitia de baza</w:t>
            </w:r>
            <w:r>
              <w:rPr>
                <w:rFonts w:ascii="Cambria" w:hAnsi="Cambria"/>
                <w:b w:val="false"/>
                <w:sz w:val="24"/>
                <w:lang w:val="ro"/>
              </w:rPr>
              <w:t> este mentionata in cererea de finantarea, in sectiunea C.2 Buget indicativ/Plan financiar/Capitolul 4 Cheltuieli pentru investitia de baza/Coloana Total.</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lang w:val="ro"/>
              </w:rPr>
              <w:t>CD 3</w:t>
            </w:r>
          </w:p>
        </w:tc>
        <w:tc>
          <w:tcPr>
            <w:shd w:val="clear" w:color="auto" w:fill="F8ECD2"/>
            <w:vAlign w:val="center"/>
          </w:tcPr>
          <w:p>
            <w:pPr>
              <w:spacing w:line="360" w:lineRule="auto"/>
              <w:ind w:left="0" w:right="0" w:firstLine="493"/>
            </w:pPr>
            <w:r>
              <w:rPr>
                <w:rFonts w:ascii="Cambria" w:hAnsi="Cambria"/>
                <w:b w:val="false"/>
                <w:color w:val="58400C"/>
                <w:sz w:val="24"/>
                <w:lang w:val="ro"/>
              </w:rPr>
              <w:t>Numarul de luni de implementare proiect</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Daca in urma aplicarii criteriului de departajare 2 exista in continuare proiecte cu acelasi punctaj, atunci departajarea lor se va realiza in baza numarului de luni de implementare, asa cum a fost acest numar asumat de catre solicitant prin proiect, respectiv va avea prioritate proiectul cu o perioada mai mica de implementare intrucat, in acest fel, se vor atinge mai repede rezultatele propuse, ceea ce va contribui la o dezvoltare mai rapida a teritoriului GAL. In acest sens, se va verifica documentul cerere de finantare, sectiunea D. Alte informatii/</w:t>
            </w:r>
            <w:r>
              <w:rPr>
                <w:rFonts w:ascii="Cambria" w:hAnsi="Cambria"/>
                <w:b w:val="false"/>
                <w:sz w:val="24"/>
                <w:lang w:val="es"/>
              </w:rPr>
              <w:t>Numar luni de implementare.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lang w:val="ro"/>
              </w:rPr>
              <w:t>CD 4</w:t>
            </w:r>
          </w:p>
        </w:tc>
        <w:tc>
          <w:tcPr>
            <w:shd w:val="clear" w:color="auto" w:fill="F8ECD2"/>
            <w:vAlign w:val="center"/>
          </w:tcPr>
          <w:p>
            <w:r>
              <w:rPr>
                <w:rFonts w:ascii="Cambria" w:hAnsi="Cambria"/>
                <w:b w:val="false"/>
                <w:color w:val="58400C"/>
                <w:sz w:val="24"/>
                <w:lang w:val="es"/>
              </w:rPr>
              <w:t>Populatia localitatii in care se implementeaza proiectului</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Daca in urma aplicarii criteriului de departajare 3 exista in continuare proiecte cu acelasi punctaj, atunci departajarea lor se va realiza in functie de populatia localitatii (UAT/unitate administrativ teritoriala) de pe teritoriul GAL in care solicitantul implementeaza proiectul, respectiv va avea prioritate proiectul implementat in localitatea cu un numar mai mare de locuitori intrucat acesta va crea o valoare adaugata mai mare la nivelul teritoriului GAL. In acest sens, se va verifica documentul strategia de dezvoltare locala GAL, sectiunea Componenta teritoriala in care apare mentionat numarul de locuitori din fiecare localitate (UAT) de pe teritoriului GAL.</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5223ee5bf54847" /></Relationships>
</file>